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7C" w:rsidRPr="00DF6EDB" w:rsidRDefault="0043657C" w:rsidP="00B44B27">
      <w:pPr>
        <w:pStyle w:val="tb-na16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 w:val="32"/>
          <w:szCs w:val="32"/>
          <w:lang w:val="hr-HR"/>
        </w:rPr>
      </w:pPr>
      <w:r w:rsidRPr="00DF6EDB">
        <w:rPr>
          <w:b/>
          <w:bCs/>
          <w:color w:val="000000"/>
          <w:sz w:val="32"/>
          <w:szCs w:val="32"/>
          <w:lang w:val="hr-HR"/>
        </w:rPr>
        <w:t>PRAVILNIK</w:t>
      </w:r>
    </w:p>
    <w:p w:rsidR="0043657C" w:rsidRDefault="0043657C" w:rsidP="0043657C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 w:val="32"/>
          <w:szCs w:val="32"/>
          <w:lang w:val="hr-HR"/>
        </w:rPr>
      </w:pPr>
      <w:r w:rsidRPr="00DF6EDB">
        <w:rPr>
          <w:b/>
          <w:bCs/>
          <w:color w:val="000000"/>
          <w:sz w:val="32"/>
          <w:szCs w:val="32"/>
          <w:lang w:val="hr-HR"/>
        </w:rPr>
        <w:t>O UTVRĐIVANJU POSEBNOG STANDARDA – PAG NA MENIJU (</w:t>
      </w:r>
      <w:r w:rsidR="00545969" w:rsidRPr="00DF6EDB">
        <w:rPr>
          <w:b/>
          <w:bCs/>
          <w:color w:val="000000"/>
          <w:sz w:val="32"/>
          <w:szCs w:val="32"/>
          <w:lang w:val="hr-HR"/>
        </w:rPr>
        <w:t>TRADICIONALNA</w:t>
      </w:r>
      <w:r w:rsidRPr="00DF6EDB">
        <w:rPr>
          <w:b/>
          <w:bCs/>
          <w:color w:val="000000"/>
          <w:sz w:val="32"/>
          <w:szCs w:val="32"/>
          <w:lang w:val="hr-HR"/>
        </w:rPr>
        <w:t xml:space="preserve"> KUHINJA OTOKA PAGA)</w:t>
      </w:r>
    </w:p>
    <w:p w:rsidR="00144606" w:rsidRPr="00DF6EDB" w:rsidRDefault="00144606" w:rsidP="0043657C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 w:val="32"/>
          <w:szCs w:val="32"/>
          <w:lang w:val="hr-HR"/>
        </w:rPr>
      </w:pPr>
    </w:p>
    <w:p w:rsidR="0043657C" w:rsidRPr="00EA4A01" w:rsidRDefault="0043657C" w:rsidP="0043657C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Članak 1.</w:t>
      </w:r>
    </w:p>
    <w:p w:rsidR="0043657C" w:rsidRPr="00EA4A01" w:rsidRDefault="0043657C" w:rsidP="00144606">
      <w:pPr>
        <w:pStyle w:val="t-9-8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Ovim Pravilnikom propisuje se posebni standard PAG NA MENIJU (u daljnjem tekstu: Posebni standard) koji se može utvrditi za ugostiteljske objekte iz skupina »Restorani« i »Barovi« i »Hoteli«, vrste ugostiteljskih objekata iz skupina za koje se može utvrditi Posebni standard, uvjeti i elementi koji moraju biti ispunjeni za Posebni standard, oznaka i način označavanja Posebnog standarda te način utvrđivanja Posebnog standarda.</w:t>
      </w:r>
    </w:p>
    <w:p w:rsidR="00EA4A01" w:rsidRPr="00EA4A01" w:rsidRDefault="00EA4A01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</w:p>
    <w:p w:rsidR="0043657C" w:rsidRDefault="0043657C" w:rsidP="0043657C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Članak 2.</w:t>
      </w:r>
    </w:p>
    <w:p w:rsidR="00CD5A5B" w:rsidRPr="00EA4A01" w:rsidRDefault="00CD5A5B" w:rsidP="00CD5A5B">
      <w:pPr>
        <w:pStyle w:val="clanak"/>
        <w:shd w:val="clear" w:color="auto" w:fill="FFFFFF"/>
        <w:spacing w:before="0" w:beforeAutospacing="0" w:after="225" w:afterAutospacing="0"/>
        <w:textAlignment w:val="baseline"/>
        <w:rPr>
          <w:color w:val="000000"/>
          <w:lang w:val="hr-HR"/>
        </w:rPr>
      </w:pPr>
      <w:r>
        <w:rPr>
          <w:color w:val="000000"/>
          <w:lang w:val="hr-HR"/>
        </w:rPr>
        <w:t>(1) Posebni standard dodjeljuje se na temelju javnog poziva koji raspisuje Povjerenstvo. Javni poziv raspisuju se svake dvije godine.</w:t>
      </w:r>
    </w:p>
    <w:p w:rsidR="0043657C" w:rsidRPr="00EA4A01" w:rsidRDefault="00CD5A5B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>
        <w:rPr>
          <w:color w:val="000000"/>
          <w:lang w:val="hr-HR"/>
        </w:rPr>
        <w:t>(2</w:t>
      </w:r>
      <w:r w:rsidR="0043657C" w:rsidRPr="00EA4A01">
        <w:rPr>
          <w:color w:val="000000"/>
          <w:lang w:val="hr-HR"/>
        </w:rPr>
        <w:t xml:space="preserve">) Posebni standard može se utvrditi za ugostiteljske objekte koji u jelovniku imaju najmanje 30% svoje ponude s Popisa jela gastronomske baštine (u daljnjem tekstu: Popis jela), s tim da u ponudi broj jela s Popisa </w:t>
      </w:r>
      <w:r w:rsidR="003244EB" w:rsidRPr="00EA4A01">
        <w:rPr>
          <w:color w:val="000000"/>
          <w:lang w:val="hr-HR"/>
        </w:rPr>
        <w:t xml:space="preserve">ne može biti manji od </w:t>
      </w:r>
      <w:r w:rsidR="00545969" w:rsidRPr="00EA4A01">
        <w:rPr>
          <w:color w:val="000000"/>
          <w:lang w:val="hr-HR"/>
        </w:rPr>
        <w:t>šest</w:t>
      </w:r>
      <w:r w:rsidR="0041216B" w:rsidRPr="00EA4A01">
        <w:rPr>
          <w:color w:val="000000"/>
          <w:lang w:val="hr-HR"/>
        </w:rPr>
        <w:t>, osim u iznimnim slučajevima (</w:t>
      </w:r>
      <w:r w:rsidR="006A4899" w:rsidRPr="00EA4A01">
        <w:rPr>
          <w:color w:val="000000"/>
          <w:lang w:val="hr-HR"/>
        </w:rPr>
        <w:t xml:space="preserve">u </w:t>
      </w:r>
      <w:r w:rsidR="0041216B" w:rsidRPr="00EA4A01">
        <w:rPr>
          <w:color w:val="000000"/>
          <w:lang w:val="hr-HR"/>
        </w:rPr>
        <w:t>svakom slijedu jela treba biti zastupljeno barem jedno jelo s Popisa jela).</w:t>
      </w:r>
    </w:p>
    <w:p w:rsidR="0043657C" w:rsidRPr="00EA4A01" w:rsidRDefault="00CD5A5B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>
        <w:rPr>
          <w:color w:val="000000"/>
          <w:lang w:val="hr-HR"/>
        </w:rPr>
        <w:t>(3</w:t>
      </w:r>
      <w:r w:rsidR="0043657C" w:rsidRPr="00EA4A01">
        <w:rPr>
          <w:color w:val="000000"/>
          <w:lang w:val="hr-HR"/>
        </w:rPr>
        <w:t>) Popis jela utvrđuje Pov</w:t>
      </w:r>
      <w:r w:rsidR="00686CB4" w:rsidRPr="00EA4A01">
        <w:rPr>
          <w:color w:val="000000"/>
          <w:lang w:val="hr-HR"/>
        </w:rPr>
        <w:t>jerenstvo za izradu i provedbu P</w:t>
      </w:r>
      <w:r w:rsidR="0043657C" w:rsidRPr="00EA4A01">
        <w:rPr>
          <w:color w:val="000000"/>
          <w:lang w:val="hr-HR"/>
        </w:rPr>
        <w:t>osebnog standarda (u daljnjem tekstu: Povjerenstvo) i sastavni je dio ovog Pravilnika (Prilog 1.).</w:t>
      </w:r>
    </w:p>
    <w:p w:rsidR="0043657C" w:rsidRPr="00EA4A01" w:rsidRDefault="00CD5A5B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>
        <w:rPr>
          <w:color w:val="000000"/>
          <w:lang w:val="hr-HR"/>
        </w:rPr>
        <w:t>(4</w:t>
      </w:r>
      <w:r w:rsidR="003244EB" w:rsidRPr="00EA4A01">
        <w:rPr>
          <w:color w:val="000000"/>
          <w:lang w:val="hr-HR"/>
        </w:rPr>
        <w:t>) S</w:t>
      </w:r>
      <w:r w:rsidR="0043657C" w:rsidRPr="00EA4A01">
        <w:rPr>
          <w:color w:val="000000"/>
          <w:lang w:val="hr-HR"/>
        </w:rPr>
        <w:t xml:space="preserve">adrži </w:t>
      </w:r>
      <w:r w:rsidR="003244EB" w:rsidRPr="00EA4A01">
        <w:rPr>
          <w:color w:val="000000"/>
          <w:lang w:val="hr-HR"/>
        </w:rPr>
        <w:t xml:space="preserve">li jelovnik </w:t>
      </w:r>
      <w:r w:rsidR="0043657C" w:rsidRPr="00EA4A01">
        <w:rPr>
          <w:color w:val="000000"/>
          <w:lang w:val="hr-HR"/>
        </w:rPr>
        <w:t>30% j</w:t>
      </w:r>
      <w:r w:rsidR="004F41E5" w:rsidRPr="00EA4A01">
        <w:rPr>
          <w:color w:val="000000"/>
          <w:lang w:val="hr-HR"/>
        </w:rPr>
        <w:t>ela sukladno stavku 1.</w:t>
      </w:r>
      <w:r w:rsidR="0043657C" w:rsidRPr="00EA4A01">
        <w:rPr>
          <w:color w:val="000000"/>
          <w:lang w:val="hr-HR"/>
        </w:rPr>
        <w:t xml:space="preserve"> ovoga članka</w:t>
      </w:r>
      <w:r w:rsidR="003244EB" w:rsidRPr="00EA4A01">
        <w:rPr>
          <w:color w:val="000000"/>
          <w:lang w:val="hr-HR"/>
        </w:rPr>
        <w:t>,</w:t>
      </w:r>
      <w:r w:rsidR="0043657C" w:rsidRPr="00EA4A01">
        <w:rPr>
          <w:color w:val="000000"/>
          <w:lang w:val="hr-HR"/>
        </w:rPr>
        <w:t xml:space="preserve"> utvrđuje Povjerenstvo, davanjem pismenog mišljenja.</w:t>
      </w:r>
    </w:p>
    <w:p w:rsidR="0043657C" w:rsidRPr="00EA4A01" w:rsidRDefault="00CD5A5B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>
        <w:rPr>
          <w:color w:val="000000"/>
          <w:lang w:val="hr-HR"/>
        </w:rPr>
        <w:t>(5</w:t>
      </w:r>
      <w:r w:rsidR="002B2DC9" w:rsidRPr="00EA4A01">
        <w:rPr>
          <w:color w:val="000000"/>
          <w:lang w:val="hr-HR"/>
        </w:rPr>
        <w:t>) Iznimno, u 3</w:t>
      </w:r>
      <w:r w:rsidR="0043657C" w:rsidRPr="00EA4A01">
        <w:rPr>
          <w:color w:val="000000"/>
          <w:lang w:val="hr-HR"/>
        </w:rPr>
        <w:t xml:space="preserve">0% jela iz stavka 1. ovoga članka </w:t>
      </w:r>
      <w:r w:rsidR="002B2DC9" w:rsidRPr="00EA4A01">
        <w:rPr>
          <w:color w:val="000000"/>
          <w:lang w:val="hr-HR"/>
        </w:rPr>
        <w:t xml:space="preserve">ubrajaju se i </w:t>
      </w:r>
      <w:r w:rsidR="00F400A0" w:rsidRPr="00EA4A01">
        <w:rPr>
          <w:color w:val="000000"/>
          <w:lang w:val="hr-HR"/>
        </w:rPr>
        <w:t>tradicionalna</w:t>
      </w:r>
      <w:r w:rsidR="002B2DC9" w:rsidRPr="00EA4A01">
        <w:rPr>
          <w:color w:val="000000"/>
          <w:lang w:val="hr-HR"/>
        </w:rPr>
        <w:t xml:space="preserve"> otočna</w:t>
      </w:r>
      <w:r w:rsidR="0043657C" w:rsidRPr="00EA4A01">
        <w:rPr>
          <w:color w:val="000000"/>
          <w:lang w:val="hr-HR"/>
        </w:rPr>
        <w:t xml:space="preserve"> jela koja nisu nave</w:t>
      </w:r>
      <w:r w:rsidR="003244EB" w:rsidRPr="00EA4A01">
        <w:rPr>
          <w:color w:val="000000"/>
          <w:lang w:val="hr-HR"/>
        </w:rPr>
        <w:t>dena u Popisu jela. Mišljenje</w:t>
      </w:r>
      <w:r w:rsidR="0043657C" w:rsidRPr="00EA4A01">
        <w:rPr>
          <w:color w:val="000000"/>
          <w:lang w:val="hr-HR"/>
        </w:rPr>
        <w:t xml:space="preserve"> mo</w:t>
      </w:r>
      <w:r w:rsidR="002B2DC9" w:rsidRPr="00EA4A01">
        <w:rPr>
          <w:color w:val="000000"/>
          <w:lang w:val="hr-HR"/>
        </w:rPr>
        <w:t xml:space="preserve">že </w:t>
      </w:r>
      <w:r w:rsidR="003244EB" w:rsidRPr="00EA4A01">
        <w:rPr>
          <w:color w:val="000000"/>
          <w:lang w:val="hr-HR"/>
        </w:rPr>
        <w:t xml:space="preserve">li se jelo </w:t>
      </w:r>
      <w:r w:rsidR="002B2DC9" w:rsidRPr="00EA4A01">
        <w:rPr>
          <w:color w:val="000000"/>
          <w:lang w:val="hr-HR"/>
        </w:rPr>
        <w:t xml:space="preserve">smatrati </w:t>
      </w:r>
      <w:r w:rsidR="00F400A0" w:rsidRPr="00EA4A01">
        <w:rPr>
          <w:color w:val="000000"/>
          <w:lang w:val="hr-HR"/>
        </w:rPr>
        <w:t>tradicional</w:t>
      </w:r>
      <w:r w:rsidR="002B2DC9" w:rsidRPr="00EA4A01">
        <w:rPr>
          <w:color w:val="000000"/>
          <w:lang w:val="hr-HR"/>
        </w:rPr>
        <w:t>nim otočnim</w:t>
      </w:r>
      <w:r w:rsidR="0043657C" w:rsidRPr="00EA4A01">
        <w:rPr>
          <w:color w:val="000000"/>
          <w:lang w:val="hr-HR"/>
        </w:rPr>
        <w:t xml:space="preserve"> jelom</w:t>
      </w:r>
      <w:r w:rsidR="004F41E5" w:rsidRPr="00EA4A01">
        <w:rPr>
          <w:color w:val="000000"/>
          <w:lang w:val="hr-HR"/>
        </w:rPr>
        <w:t>,</w:t>
      </w:r>
      <w:r w:rsidR="0043657C" w:rsidRPr="00EA4A01">
        <w:rPr>
          <w:color w:val="000000"/>
          <w:lang w:val="hr-HR"/>
        </w:rPr>
        <w:t xml:space="preserve"> daje Povjerenstvo.</w:t>
      </w:r>
    </w:p>
    <w:p w:rsidR="002B2DC9" w:rsidRPr="00EA4A01" w:rsidRDefault="00CD5A5B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>
        <w:rPr>
          <w:color w:val="000000"/>
          <w:lang w:val="hr-HR"/>
        </w:rPr>
        <w:t>(6</w:t>
      </w:r>
      <w:r w:rsidR="002B2DC9" w:rsidRPr="00EA4A01">
        <w:rPr>
          <w:color w:val="000000"/>
          <w:lang w:val="hr-HR"/>
        </w:rPr>
        <w:t>) Na svakom jelovniku je potrebno uvrstiti dvije namirnice/dva jela: paški sir i pašku skutu (</w:t>
      </w:r>
      <w:r w:rsidR="004F41E5" w:rsidRPr="00EA4A01">
        <w:rPr>
          <w:color w:val="000000"/>
          <w:lang w:val="hr-HR"/>
        </w:rPr>
        <w:t xml:space="preserve">skuta </w:t>
      </w:r>
      <w:r w:rsidR="002B2DC9" w:rsidRPr="00EA4A01">
        <w:rPr>
          <w:color w:val="000000"/>
          <w:lang w:val="hr-HR"/>
        </w:rPr>
        <w:t xml:space="preserve"> samo sezonski).</w:t>
      </w:r>
    </w:p>
    <w:p w:rsidR="002B2DC9" w:rsidRPr="00EA4A01" w:rsidRDefault="00CD5A5B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>
        <w:rPr>
          <w:color w:val="000000"/>
          <w:lang w:val="hr-HR"/>
        </w:rPr>
        <w:t>(7</w:t>
      </w:r>
      <w:r w:rsidR="004F41E5" w:rsidRPr="00EA4A01">
        <w:rPr>
          <w:color w:val="000000"/>
          <w:lang w:val="hr-HR"/>
        </w:rPr>
        <w:t>) Svi ugostitelji – nosioci P</w:t>
      </w:r>
      <w:r w:rsidR="002B2DC9" w:rsidRPr="00EA4A01">
        <w:rPr>
          <w:color w:val="000000"/>
          <w:lang w:val="hr-HR"/>
        </w:rPr>
        <w:t>osebnog standard</w:t>
      </w:r>
      <w:r w:rsidR="003244EB" w:rsidRPr="00EA4A01">
        <w:rPr>
          <w:color w:val="000000"/>
          <w:lang w:val="hr-HR"/>
        </w:rPr>
        <w:t>a</w:t>
      </w:r>
      <w:r w:rsidR="002B2DC9" w:rsidRPr="00EA4A01">
        <w:rPr>
          <w:color w:val="000000"/>
          <w:lang w:val="hr-HR"/>
        </w:rPr>
        <w:t xml:space="preserve"> – obvezuju se u pripremi ili prezentaciji jela koristiti sljedeće autohtone proizvode: </w:t>
      </w:r>
      <w:r w:rsidR="00DD040E" w:rsidRPr="00EA4A01">
        <w:rPr>
          <w:color w:val="000000"/>
          <w:lang w:val="hr-HR"/>
        </w:rPr>
        <w:t xml:space="preserve">pašku janjetinu; </w:t>
      </w:r>
      <w:r w:rsidR="007C541D" w:rsidRPr="00EA4A01">
        <w:rPr>
          <w:color w:val="000000"/>
          <w:lang w:val="hr-HR"/>
        </w:rPr>
        <w:t xml:space="preserve">masline, </w:t>
      </w:r>
      <w:r w:rsidR="002B2DC9" w:rsidRPr="00EA4A01">
        <w:rPr>
          <w:color w:val="000000"/>
          <w:lang w:val="hr-HR"/>
        </w:rPr>
        <w:t>masli</w:t>
      </w:r>
      <w:r w:rsidR="007757AF" w:rsidRPr="00EA4A01">
        <w:rPr>
          <w:color w:val="000000"/>
          <w:lang w:val="hr-HR"/>
        </w:rPr>
        <w:t>novo ulje, vino</w:t>
      </w:r>
      <w:r w:rsidR="002B2DC9" w:rsidRPr="00EA4A01">
        <w:rPr>
          <w:color w:val="000000"/>
          <w:lang w:val="hr-HR"/>
        </w:rPr>
        <w:t xml:space="preserve"> i med </w:t>
      </w:r>
      <w:r w:rsidR="007757AF" w:rsidRPr="00EA4A01">
        <w:rPr>
          <w:color w:val="000000"/>
          <w:lang w:val="hr-HR"/>
        </w:rPr>
        <w:t>- k</w:t>
      </w:r>
      <w:r w:rsidR="00CB1ABA" w:rsidRPr="00EA4A01">
        <w:rPr>
          <w:color w:val="000000"/>
          <w:lang w:val="hr-HR"/>
        </w:rPr>
        <w:t>oj</w:t>
      </w:r>
      <w:r w:rsidR="00DD040E" w:rsidRPr="00EA4A01">
        <w:rPr>
          <w:color w:val="000000"/>
          <w:lang w:val="hr-HR"/>
        </w:rPr>
        <w:t xml:space="preserve">i su porijeklom sa otoka Paga; </w:t>
      </w:r>
      <w:r w:rsidR="00CB1ABA" w:rsidRPr="00EA4A01">
        <w:rPr>
          <w:color w:val="000000"/>
          <w:lang w:val="hr-HR"/>
        </w:rPr>
        <w:t>autohtone morske namirnice (jadransku ribu, jadranske mekušce i jadranske školjke).</w:t>
      </w:r>
    </w:p>
    <w:p w:rsidR="00EA4A01" w:rsidRPr="00EA4A01" w:rsidRDefault="00EA4A01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</w:p>
    <w:p w:rsidR="00E74BDA" w:rsidRDefault="00E74BDA" w:rsidP="0043657C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</w:p>
    <w:p w:rsidR="00E74BDA" w:rsidRDefault="00E74BDA" w:rsidP="0043657C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</w:p>
    <w:p w:rsidR="0043657C" w:rsidRPr="00EA4A01" w:rsidRDefault="0043657C" w:rsidP="0043657C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Članak 3.</w:t>
      </w:r>
    </w:p>
    <w:p w:rsidR="007757AF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(1) P</w:t>
      </w:r>
      <w:r w:rsidR="007757AF" w:rsidRPr="00EA4A01">
        <w:rPr>
          <w:color w:val="000000"/>
          <w:lang w:val="hr-HR"/>
        </w:rPr>
        <w:t>ovjerenstvo se sastoji od jednog</w:t>
      </w:r>
      <w:r w:rsidRPr="00EA4A01">
        <w:rPr>
          <w:color w:val="000000"/>
          <w:lang w:val="hr-HR"/>
        </w:rPr>
        <w:t xml:space="preserve"> predstavnika i</w:t>
      </w:r>
      <w:r w:rsidR="007757AF" w:rsidRPr="00EA4A01">
        <w:rPr>
          <w:color w:val="000000"/>
          <w:lang w:val="hr-HR"/>
        </w:rPr>
        <w:t>li</w:t>
      </w:r>
      <w:r w:rsidRPr="00EA4A01">
        <w:rPr>
          <w:color w:val="000000"/>
          <w:lang w:val="hr-HR"/>
        </w:rPr>
        <w:t xml:space="preserve"> njihovih zamjenika </w:t>
      </w:r>
      <w:r w:rsidR="007757AF" w:rsidRPr="00EA4A01">
        <w:rPr>
          <w:color w:val="000000"/>
          <w:lang w:val="hr-HR"/>
        </w:rPr>
        <w:t>Srednje š</w:t>
      </w:r>
      <w:r w:rsidR="00CA2A42">
        <w:rPr>
          <w:color w:val="000000"/>
          <w:lang w:val="hr-HR"/>
        </w:rPr>
        <w:t>kole Bartula Kašića Pag,</w:t>
      </w:r>
      <w:r w:rsidR="007757AF" w:rsidRPr="00EA4A01">
        <w:rPr>
          <w:color w:val="000000"/>
          <w:lang w:val="hr-HR"/>
        </w:rPr>
        <w:t xml:space="preserve"> Turističkih zajednica</w:t>
      </w:r>
      <w:r w:rsidR="00CA2A42">
        <w:rPr>
          <w:color w:val="000000"/>
          <w:lang w:val="hr-HR"/>
        </w:rPr>
        <w:t xml:space="preserve"> Pag, Novalja, Povljana i Kolan</w:t>
      </w:r>
      <w:r w:rsidR="007757AF" w:rsidRPr="00EA4A01">
        <w:rPr>
          <w:color w:val="000000"/>
          <w:lang w:val="hr-HR"/>
        </w:rPr>
        <w:t xml:space="preserve"> </w:t>
      </w:r>
      <w:r w:rsidR="00CA2A42">
        <w:rPr>
          <w:color w:val="000000"/>
          <w:lang w:val="hr-HR"/>
        </w:rPr>
        <w:t>te</w:t>
      </w:r>
      <w:r w:rsidR="007757AF" w:rsidRPr="00EA4A01">
        <w:rPr>
          <w:color w:val="000000"/>
          <w:lang w:val="hr-HR"/>
        </w:rPr>
        <w:t xml:space="preserve"> Udruženja obrtnika</w:t>
      </w:r>
      <w:r w:rsidR="00CA2A42">
        <w:rPr>
          <w:color w:val="000000"/>
          <w:lang w:val="hr-HR"/>
        </w:rPr>
        <w:t xml:space="preserve"> Pag i Novalja</w:t>
      </w:r>
      <w:r w:rsidR="007757AF" w:rsidRPr="00EA4A01">
        <w:rPr>
          <w:color w:val="000000"/>
          <w:lang w:val="hr-HR"/>
        </w:rPr>
        <w:t>.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(2) Pov</w:t>
      </w:r>
      <w:r w:rsidR="007757AF" w:rsidRPr="00EA4A01">
        <w:rPr>
          <w:color w:val="000000"/>
          <w:lang w:val="hr-HR"/>
        </w:rPr>
        <w:t xml:space="preserve">jerenstvo ima predsjednika koji je predstavnik Srednje škole </w:t>
      </w:r>
      <w:r w:rsidR="003244EB" w:rsidRPr="00EA4A01">
        <w:rPr>
          <w:color w:val="000000"/>
          <w:lang w:val="hr-HR"/>
        </w:rPr>
        <w:t>B</w:t>
      </w:r>
      <w:r w:rsidR="007757AF" w:rsidRPr="00EA4A01">
        <w:rPr>
          <w:color w:val="000000"/>
          <w:lang w:val="hr-HR"/>
        </w:rPr>
        <w:t>artula Kašića Pag.</w:t>
      </w:r>
    </w:p>
    <w:p w:rsidR="0043657C" w:rsidRPr="00EA4A01" w:rsidRDefault="0043657C" w:rsidP="0043657C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Članak 4.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(1) Povjerenstvo izdaje</w:t>
      </w:r>
      <w:r w:rsidR="00CD5A5B">
        <w:rPr>
          <w:color w:val="000000"/>
          <w:lang w:val="hr-HR"/>
        </w:rPr>
        <w:t xml:space="preserve"> mišljenje iz članka 2. stavka 4</w:t>
      </w:r>
      <w:r w:rsidRPr="00EA4A01">
        <w:rPr>
          <w:color w:val="000000"/>
          <w:lang w:val="hr-HR"/>
        </w:rPr>
        <w:t xml:space="preserve">. i </w:t>
      </w:r>
      <w:r w:rsidR="00CD5A5B">
        <w:rPr>
          <w:color w:val="000000"/>
          <w:lang w:val="hr-HR"/>
        </w:rPr>
        <w:t>5</w:t>
      </w:r>
      <w:r w:rsidRPr="00EA4A01">
        <w:rPr>
          <w:color w:val="000000"/>
          <w:lang w:val="hr-HR"/>
        </w:rPr>
        <w:t>. ovoga Pravilnika na zahtjev ugostitelja</w:t>
      </w:r>
      <w:r w:rsidR="007757AF" w:rsidRPr="00EA4A01">
        <w:rPr>
          <w:color w:val="000000"/>
          <w:lang w:val="hr-HR"/>
        </w:rPr>
        <w:t>.</w:t>
      </w:r>
      <w:r w:rsidRPr="00EA4A01">
        <w:rPr>
          <w:color w:val="000000"/>
          <w:lang w:val="hr-HR"/>
        </w:rPr>
        <w:t xml:space="preserve"> 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(2) Zahtjev iz stavka 1. ovoga članka mora sadržavati primjerak jelovnika i kratki opis jela koja su u jelovnik uvrštena s Popisa jela. Za jelo za koje se traži mišljenje da se mo</w:t>
      </w:r>
      <w:r w:rsidR="007757AF" w:rsidRPr="00EA4A01">
        <w:rPr>
          <w:color w:val="000000"/>
          <w:lang w:val="hr-HR"/>
        </w:rPr>
        <w:t xml:space="preserve">že smatrati </w:t>
      </w:r>
      <w:r w:rsidR="00E05EAA" w:rsidRPr="00EA4A01">
        <w:rPr>
          <w:color w:val="000000"/>
          <w:lang w:val="hr-HR"/>
        </w:rPr>
        <w:t>tradicionalnim</w:t>
      </w:r>
      <w:r w:rsidR="007757AF" w:rsidRPr="00EA4A01">
        <w:rPr>
          <w:color w:val="000000"/>
          <w:lang w:val="hr-HR"/>
        </w:rPr>
        <w:t xml:space="preserve"> otočnim</w:t>
      </w:r>
      <w:r w:rsidRPr="00EA4A01">
        <w:rPr>
          <w:color w:val="000000"/>
          <w:lang w:val="hr-HR"/>
        </w:rPr>
        <w:t xml:space="preserve"> jelom</w:t>
      </w:r>
      <w:r w:rsidR="003244EB" w:rsidRPr="00EA4A01">
        <w:rPr>
          <w:color w:val="000000"/>
          <w:lang w:val="hr-HR"/>
        </w:rPr>
        <w:t>,</w:t>
      </w:r>
      <w:r w:rsidRPr="00EA4A01">
        <w:rPr>
          <w:color w:val="000000"/>
          <w:lang w:val="hr-HR"/>
        </w:rPr>
        <w:t xml:space="preserve"> potrebno je dostaviti recepturu (opis) jela.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(3) Povjerenstvo može, ukoliko zahtjev ocijeni nepotpunim, zatražiti od ugostitelja njegovu dopunu.</w:t>
      </w:r>
    </w:p>
    <w:p w:rsidR="00065D63" w:rsidRPr="00EA4A01" w:rsidRDefault="00065D63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(4) Povjerenstvo će povremeno provoditi posjet ugostiteljskim objektima u smislu kontrole pridržavanja odredbi Pravilnika posebnog standarda. Posjeti se obavljaju bez prethodne najave.</w:t>
      </w:r>
    </w:p>
    <w:p w:rsidR="00065D63" w:rsidRPr="00EA4A01" w:rsidRDefault="00065D63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(5) Povjerenstvo ima pravo ugostiteljskom objektu oduzeti oznaku posebnog standarda ukoliko isti, nakon roka određenog za ispravljanje eventualnog nepridržavanja postavki Pravilnika posebnog standarda, ne ispravi utvrđene nepravilnosti.</w:t>
      </w:r>
    </w:p>
    <w:p w:rsidR="00EA4A01" w:rsidRPr="00EA4A01" w:rsidRDefault="00EA4A01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</w:p>
    <w:p w:rsidR="0043657C" w:rsidRPr="00EA4A01" w:rsidRDefault="0043657C" w:rsidP="0043657C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Članak 5.</w:t>
      </w:r>
    </w:p>
    <w:p w:rsidR="0043657C" w:rsidRPr="00EA4A01" w:rsidRDefault="004F41E5" w:rsidP="004F41E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 xml:space="preserve">(1) </w:t>
      </w:r>
      <w:r w:rsidR="0043657C" w:rsidRPr="00EA4A01">
        <w:rPr>
          <w:color w:val="000000"/>
          <w:lang w:val="hr-HR"/>
        </w:rPr>
        <w:t>Posebni standard može se utvrditi za sljedeće vrste ugostiteljskih objekata: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– restoran,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– gostionica,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– kavana</w:t>
      </w:r>
    </w:p>
    <w:p w:rsidR="0043657C" w:rsidRPr="00EA4A01" w:rsidRDefault="007757AF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– bistro</w:t>
      </w:r>
      <w:r w:rsidR="0043657C" w:rsidRPr="00EA4A01">
        <w:rPr>
          <w:color w:val="000000"/>
          <w:lang w:val="hr-HR"/>
        </w:rPr>
        <w:t>,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– konoba,</w:t>
      </w:r>
    </w:p>
    <w:p w:rsidR="00EF635A" w:rsidRPr="00EA4A01" w:rsidRDefault="00EF635A" w:rsidP="00EF635A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 xml:space="preserve">- </w:t>
      </w:r>
      <w:proofErr w:type="spellStart"/>
      <w:r w:rsidRPr="00EA4A01">
        <w:rPr>
          <w:color w:val="000000"/>
          <w:lang w:val="hr-HR"/>
        </w:rPr>
        <w:t>buffet</w:t>
      </w:r>
      <w:proofErr w:type="spellEnd"/>
      <w:r w:rsidRPr="00EA4A01">
        <w:rPr>
          <w:color w:val="000000"/>
          <w:lang w:val="hr-HR"/>
        </w:rPr>
        <w:t>,</w:t>
      </w:r>
    </w:p>
    <w:p w:rsidR="0043657C" w:rsidRPr="00EA4A01" w:rsidRDefault="00571D3D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– slastičarnica</w:t>
      </w:r>
      <w:r w:rsidR="0043657C" w:rsidRPr="00EA4A01">
        <w:rPr>
          <w:color w:val="000000"/>
          <w:lang w:val="hr-HR"/>
        </w:rPr>
        <w:t>,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– hotel baština (</w:t>
      </w:r>
      <w:proofErr w:type="spellStart"/>
      <w:r w:rsidRPr="00EA4A01">
        <w:rPr>
          <w:color w:val="000000"/>
          <w:lang w:val="hr-HR"/>
        </w:rPr>
        <w:t>heritage</w:t>
      </w:r>
      <w:proofErr w:type="spellEnd"/>
      <w:r w:rsidRPr="00EA4A01">
        <w:rPr>
          <w:color w:val="000000"/>
          <w:lang w:val="hr-HR"/>
        </w:rPr>
        <w:t>)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lastRenderedPageBreak/>
        <w:t>– hotel,</w:t>
      </w:r>
    </w:p>
    <w:p w:rsidR="00571D3D" w:rsidRPr="00EA4A01" w:rsidRDefault="00571D3D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- vinarija, kušaonica vina (uz uvjet nasada i uzgoja na otoku Pagu),</w:t>
      </w:r>
    </w:p>
    <w:p w:rsidR="00571D3D" w:rsidRPr="00EA4A01" w:rsidRDefault="00571D3D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- kušaonica sira (uz uvjet uzgoja paške ovce),</w:t>
      </w:r>
    </w:p>
    <w:p w:rsidR="00571D3D" w:rsidRPr="00EA4A01" w:rsidRDefault="00571D3D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- kušaonica maslinovog ulja (uz uvjet nasada i uzgoja na otoku Pagu),</w:t>
      </w:r>
    </w:p>
    <w:p w:rsidR="00571D3D" w:rsidRPr="00EA4A01" w:rsidRDefault="00571D3D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 xml:space="preserve">- kušaonica meda i proizvoda od meda – </w:t>
      </w:r>
      <w:r w:rsidR="003244EB" w:rsidRPr="00EA4A01">
        <w:rPr>
          <w:color w:val="000000"/>
          <w:lang w:val="hr-HR"/>
        </w:rPr>
        <w:t>(uz uvjet uzgoja pčela</w:t>
      </w:r>
      <w:r w:rsidRPr="00EA4A01">
        <w:rPr>
          <w:color w:val="000000"/>
          <w:lang w:val="hr-HR"/>
        </w:rPr>
        <w:t xml:space="preserve"> na otoku Pagu</w:t>
      </w:r>
      <w:r w:rsidR="003244EB" w:rsidRPr="00EA4A01">
        <w:rPr>
          <w:color w:val="000000"/>
          <w:lang w:val="hr-HR"/>
        </w:rPr>
        <w:t>)</w:t>
      </w:r>
      <w:r w:rsidRPr="00EA4A01">
        <w:rPr>
          <w:color w:val="000000"/>
          <w:lang w:val="hr-HR"/>
        </w:rPr>
        <w:t>.</w:t>
      </w:r>
    </w:p>
    <w:p w:rsidR="001C5B43" w:rsidRPr="00EA4A01" w:rsidRDefault="001C5B43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</w:p>
    <w:p w:rsidR="007C541D" w:rsidRPr="00EA4A01" w:rsidRDefault="004F41E5" w:rsidP="004F41E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 xml:space="preserve">(2) </w:t>
      </w:r>
      <w:r w:rsidR="001C5B43" w:rsidRPr="00EA4A01">
        <w:rPr>
          <w:color w:val="000000"/>
          <w:lang w:val="hr-HR"/>
        </w:rPr>
        <w:t>Pravo uključivanja u projekt te dobivanja oznake nositelja Posebnog standard</w:t>
      </w:r>
      <w:r w:rsidR="00440A83" w:rsidRPr="00EA4A01">
        <w:rPr>
          <w:color w:val="000000"/>
          <w:lang w:val="hr-HR"/>
        </w:rPr>
        <w:t>a</w:t>
      </w:r>
      <w:r w:rsidR="001C5B43" w:rsidRPr="00EA4A01">
        <w:rPr>
          <w:color w:val="000000"/>
          <w:lang w:val="hr-HR"/>
        </w:rPr>
        <w:t xml:space="preserve"> imaju oni objekti iz čl. 5. st. 1. koji su</w:t>
      </w:r>
      <w:r w:rsidR="007C541D" w:rsidRPr="00EA4A01">
        <w:rPr>
          <w:color w:val="000000"/>
          <w:lang w:val="hr-HR"/>
        </w:rPr>
        <w:t>:</w:t>
      </w:r>
    </w:p>
    <w:p w:rsidR="007C541D" w:rsidRPr="00EA4A01" w:rsidRDefault="007C541D" w:rsidP="004F41E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(2.1.) registrirani na otoku Pagu i obavljaju djelatnost na otoku Pagu</w:t>
      </w:r>
      <w:r w:rsidR="001C5B43" w:rsidRPr="00EA4A01">
        <w:rPr>
          <w:color w:val="000000"/>
          <w:lang w:val="hr-HR"/>
        </w:rPr>
        <w:t xml:space="preserve"> </w:t>
      </w:r>
    </w:p>
    <w:p w:rsidR="001C5B43" w:rsidRPr="00EA4A01" w:rsidRDefault="007C541D" w:rsidP="004F41E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 xml:space="preserve">(2.2.) </w:t>
      </w:r>
      <w:r w:rsidR="001C5B43" w:rsidRPr="00EA4A01">
        <w:rPr>
          <w:color w:val="000000"/>
          <w:lang w:val="hr-HR"/>
        </w:rPr>
        <w:t>otvoren</w:t>
      </w:r>
      <w:r w:rsidR="00EF635A" w:rsidRPr="00EA4A01">
        <w:rPr>
          <w:color w:val="000000"/>
          <w:lang w:val="hr-HR"/>
        </w:rPr>
        <w:t>i za korisnike od 1. lipnja do 30</w:t>
      </w:r>
      <w:r w:rsidR="001C5B43" w:rsidRPr="00EA4A01">
        <w:rPr>
          <w:color w:val="000000"/>
          <w:lang w:val="hr-HR"/>
        </w:rPr>
        <w:t xml:space="preserve">. </w:t>
      </w:r>
      <w:r w:rsidR="00EF635A" w:rsidRPr="00EA4A01">
        <w:rPr>
          <w:color w:val="000000"/>
          <w:lang w:val="hr-HR"/>
        </w:rPr>
        <w:t>rujna</w:t>
      </w:r>
      <w:r w:rsidR="001C5B43" w:rsidRPr="00EA4A01">
        <w:rPr>
          <w:color w:val="000000"/>
          <w:lang w:val="hr-HR"/>
        </w:rPr>
        <w:t xml:space="preserve"> tekuće godine, ili dulje.  </w:t>
      </w:r>
    </w:p>
    <w:p w:rsidR="006828D1" w:rsidRPr="00EA4A01" w:rsidRDefault="006828D1" w:rsidP="004F41E5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</w:p>
    <w:p w:rsidR="0043657C" w:rsidRPr="00EA4A01" w:rsidRDefault="0043657C" w:rsidP="004F41E5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Članak 6.</w:t>
      </w:r>
    </w:p>
    <w:p w:rsidR="0046542E" w:rsidRPr="00EA4A01" w:rsidRDefault="0046542E" w:rsidP="00A63C64">
      <w:pPr>
        <w:pStyle w:val="t-9-8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Srednja škola Bartula Kašića Pag i mjesno nadležna Turistička zajednica snose</w:t>
      </w:r>
      <w:r w:rsidR="0043657C" w:rsidRPr="00EA4A01">
        <w:rPr>
          <w:color w:val="000000"/>
          <w:lang w:val="hr-HR"/>
        </w:rPr>
        <w:t xml:space="preserve"> sve troškove postupka utvrđivanja Posebnog standarda te trošak izrade standardizirane ploče. </w:t>
      </w:r>
    </w:p>
    <w:p w:rsidR="00A63C64" w:rsidRPr="00EA4A01" w:rsidRDefault="00A63C64" w:rsidP="00A63C64">
      <w:pPr>
        <w:pStyle w:val="t-9-8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Mjesno nadležna turistička zajednica obvezuje se vršiti promidžbu nositelja Posebnog standarda na svojim web stranicama i društvenim mrežama, te u tiskanim materijalima za promidžbu.</w:t>
      </w:r>
    </w:p>
    <w:p w:rsidR="006828D1" w:rsidRPr="00EA4A01" w:rsidRDefault="006828D1" w:rsidP="006828D1">
      <w:pPr>
        <w:pStyle w:val="t-9-8"/>
        <w:shd w:val="clear" w:color="auto" w:fill="FFFFFF"/>
        <w:spacing w:before="0" w:beforeAutospacing="0" w:after="225" w:afterAutospacing="0"/>
        <w:ind w:left="720"/>
        <w:jc w:val="both"/>
        <w:textAlignment w:val="baseline"/>
        <w:rPr>
          <w:color w:val="000000"/>
          <w:lang w:val="hr-HR"/>
        </w:rPr>
      </w:pPr>
    </w:p>
    <w:p w:rsidR="0043657C" w:rsidRPr="00EA4A01" w:rsidRDefault="0043657C" w:rsidP="0043657C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Članak 7.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(1) Posebni standard označava se standardiziranom pločom koja sadrži naziv Posebnog standarda na hrvatskom i engleskom jeziku i odgovarajuću grafiku.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 xml:space="preserve">(2) Grafičko rješenje i tehnički uvjeti standardizirane ploče s oznakom Posebnog standarda </w:t>
      </w:r>
      <w:r w:rsidR="00A54F42">
        <w:rPr>
          <w:color w:val="000000"/>
          <w:lang w:val="hr-HR"/>
        </w:rPr>
        <w:t>utvrdit će se</w:t>
      </w:r>
      <w:r w:rsidRPr="00EA4A01">
        <w:rPr>
          <w:color w:val="000000"/>
          <w:lang w:val="hr-HR"/>
        </w:rPr>
        <w:t xml:space="preserve"> ovim Pravilnikom </w:t>
      </w:r>
      <w:r w:rsidR="00A54F42">
        <w:rPr>
          <w:color w:val="000000"/>
          <w:lang w:val="hr-HR"/>
        </w:rPr>
        <w:t>prije dodjele oznake Posebnog standarda</w:t>
      </w:r>
      <w:r w:rsidRPr="00EA4A01">
        <w:rPr>
          <w:color w:val="000000"/>
          <w:lang w:val="hr-HR"/>
        </w:rPr>
        <w:t>.</w:t>
      </w:r>
    </w:p>
    <w:p w:rsidR="00EA4A01" w:rsidRPr="00EA4A01" w:rsidRDefault="00EA4A01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</w:p>
    <w:p w:rsidR="0043657C" w:rsidRPr="00EA4A01" w:rsidRDefault="0043657C" w:rsidP="0043657C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Članak 8.</w:t>
      </w:r>
    </w:p>
    <w:p w:rsidR="0046542E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 xml:space="preserve">(1) Standardizirana ploča mora biti istaknuta na ulazu u ugostiteljski </w:t>
      </w:r>
      <w:r w:rsidR="0046542E" w:rsidRPr="00EA4A01">
        <w:rPr>
          <w:color w:val="000000"/>
          <w:lang w:val="hr-HR"/>
        </w:rPr>
        <w:t>obje</w:t>
      </w:r>
      <w:r w:rsidR="003244EB" w:rsidRPr="00EA4A01">
        <w:rPr>
          <w:color w:val="000000"/>
          <w:lang w:val="hr-HR"/>
        </w:rPr>
        <w:t>k</w:t>
      </w:r>
      <w:r w:rsidR="0046542E" w:rsidRPr="00EA4A01">
        <w:rPr>
          <w:color w:val="000000"/>
          <w:lang w:val="hr-HR"/>
        </w:rPr>
        <w:t>t.</w:t>
      </w:r>
      <w:r w:rsidRPr="00EA4A01">
        <w:rPr>
          <w:color w:val="000000"/>
          <w:lang w:val="hr-HR"/>
        </w:rPr>
        <w:t xml:space="preserve"> 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(2) Ugostitelj je dužan stalno za vrijeme rada ispunjavati uvjete za Posebni standard sukladno ovom Pravilniku.</w:t>
      </w:r>
    </w:p>
    <w:p w:rsidR="00EA4A01" w:rsidRPr="00EA4A01" w:rsidRDefault="00EA4A01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</w:p>
    <w:p w:rsidR="0043657C" w:rsidRPr="00EA4A01" w:rsidRDefault="0043657C" w:rsidP="0043657C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lastRenderedPageBreak/>
        <w:t>Članak 9.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(1) Ugostitelj ima pravo podnijeti zahtjev</w:t>
      </w:r>
      <w:r w:rsidR="0046542E" w:rsidRPr="00EA4A01">
        <w:rPr>
          <w:color w:val="000000"/>
          <w:lang w:val="hr-HR"/>
        </w:rPr>
        <w:t xml:space="preserve"> za prestanak važenja utvrđenog</w:t>
      </w:r>
      <w:r w:rsidRPr="00EA4A01">
        <w:rPr>
          <w:color w:val="000000"/>
          <w:lang w:val="hr-HR"/>
        </w:rPr>
        <w:t xml:space="preserve"> Posebnog standarda, o čemu je</w:t>
      </w:r>
      <w:r w:rsidR="0046542E" w:rsidRPr="00EA4A01">
        <w:rPr>
          <w:color w:val="000000"/>
          <w:lang w:val="hr-HR"/>
        </w:rPr>
        <w:t xml:space="preserve"> dužan obavijestiti Povjerenstvo.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(2) P</w:t>
      </w:r>
      <w:r w:rsidR="0046542E" w:rsidRPr="00EA4A01">
        <w:rPr>
          <w:color w:val="000000"/>
          <w:lang w:val="hr-HR"/>
        </w:rPr>
        <w:t>ovjerenstvo ima pravo don</w:t>
      </w:r>
      <w:r w:rsidR="00B80808" w:rsidRPr="00EA4A01">
        <w:rPr>
          <w:color w:val="000000"/>
          <w:lang w:val="hr-HR"/>
        </w:rPr>
        <w:t>i</w:t>
      </w:r>
      <w:r w:rsidR="0046542E" w:rsidRPr="00EA4A01">
        <w:rPr>
          <w:color w:val="000000"/>
          <w:lang w:val="hr-HR"/>
        </w:rPr>
        <w:t>jeti odluku o prestanku važenja utvrđenog</w:t>
      </w:r>
      <w:r w:rsidRPr="00EA4A01">
        <w:rPr>
          <w:color w:val="000000"/>
          <w:lang w:val="hr-HR"/>
        </w:rPr>
        <w:t xml:space="preserve"> Posebnog standarda ukoliko utvrdi da ugostitelj više ne ispunjava uvjet</w:t>
      </w:r>
      <w:r w:rsidR="0046542E" w:rsidRPr="00EA4A01">
        <w:rPr>
          <w:color w:val="000000"/>
          <w:lang w:val="hr-HR"/>
        </w:rPr>
        <w:t>e za dodjelu Posebnog standarda.</w:t>
      </w:r>
      <w:r w:rsidRPr="00EA4A01">
        <w:rPr>
          <w:color w:val="000000"/>
          <w:lang w:val="hr-HR"/>
        </w:rPr>
        <w:t xml:space="preserve"> </w:t>
      </w:r>
    </w:p>
    <w:p w:rsidR="00EA4A01" w:rsidRPr="00EA4A01" w:rsidRDefault="00EA4A01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</w:p>
    <w:p w:rsidR="0043657C" w:rsidRPr="00EA4A01" w:rsidRDefault="0043657C" w:rsidP="0043657C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Članak 10.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(1) Sve vrste ugostiteljskih objekata mogu u jelovniku</w:t>
      </w:r>
      <w:r w:rsidR="004F41E5" w:rsidRPr="00EA4A01">
        <w:rPr>
          <w:color w:val="000000"/>
          <w:lang w:val="hr-HR"/>
        </w:rPr>
        <w:t>,</w:t>
      </w:r>
      <w:r w:rsidRPr="00EA4A01">
        <w:rPr>
          <w:color w:val="000000"/>
          <w:lang w:val="hr-HR"/>
        </w:rPr>
        <w:t xml:space="preserve"> uz naziv jela s Popisa jela, koristiti oznaku koja označava da se radi o jelu</w:t>
      </w:r>
      <w:r w:rsidR="004F41E5" w:rsidRPr="00EA4A01">
        <w:rPr>
          <w:color w:val="000000"/>
          <w:lang w:val="hr-HR"/>
        </w:rPr>
        <w:t xml:space="preserve"> ili namirnici</w:t>
      </w:r>
      <w:r w:rsidRPr="00EA4A01">
        <w:rPr>
          <w:color w:val="000000"/>
          <w:lang w:val="hr-HR"/>
        </w:rPr>
        <w:t xml:space="preserve"> s Popisa jela.</w:t>
      </w:r>
    </w:p>
    <w:p w:rsidR="0043657C" w:rsidRPr="00EA4A01" w:rsidRDefault="0043657C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 xml:space="preserve">(2) Ugostiteljski objekti koji su ishodili </w:t>
      </w:r>
      <w:r w:rsidR="004F41E5" w:rsidRPr="00EA4A01">
        <w:rPr>
          <w:color w:val="000000"/>
          <w:lang w:val="hr-HR"/>
        </w:rPr>
        <w:t>pozitivno mišljenje Povjerenstva</w:t>
      </w:r>
      <w:r w:rsidRPr="00EA4A01">
        <w:rPr>
          <w:color w:val="000000"/>
          <w:lang w:val="hr-HR"/>
        </w:rPr>
        <w:t xml:space="preserve"> iz članka 2. stavka 4. ovoga Pravilnika</w:t>
      </w:r>
      <w:r w:rsidR="004F41E5" w:rsidRPr="00EA4A01">
        <w:rPr>
          <w:color w:val="000000"/>
          <w:lang w:val="hr-HR"/>
        </w:rPr>
        <w:t>,</w:t>
      </w:r>
      <w:r w:rsidRPr="00EA4A01">
        <w:rPr>
          <w:color w:val="000000"/>
          <w:lang w:val="hr-HR"/>
        </w:rPr>
        <w:t xml:space="preserve"> mogu</w:t>
      </w:r>
      <w:r w:rsidR="004F41E5" w:rsidRPr="00EA4A01">
        <w:rPr>
          <w:color w:val="000000"/>
          <w:lang w:val="hr-HR"/>
        </w:rPr>
        <w:t>,</w:t>
      </w:r>
      <w:r w:rsidRPr="00EA4A01">
        <w:rPr>
          <w:color w:val="000000"/>
          <w:lang w:val="hr-HR"/>
        </w:rPr>
        <w:t xml:space="preserve"> uz naziv jela koj</w:t>
      </w:r>
      <w:r w:rsidR="0046542E" w:rsidRPr="00EA4A01">
        <w:rPr>
          <w:color w:val="000000"/>
          <w:lang w:val="hr-HR"/>
        </w:rPr>
        <w:t xml:space="preserve">e se smatra </w:t>
      </w:r>
      <w:r w:rsidR="00721D0A" w:rsidRPr="00EA4A01">
        <w:rPr>
          <w:color w:val="000000"/>
          <w:lang w:val="hr-HR"/>
        </w:rPr>
        <w:t>tradicionalnim</w:t>
      </w:r>
      <w:r w:rsidR="0046542E" w:rsidRPr="00EA4A01">
        <w:rPr>
          <w:color w:val="000000"/>
          <w:lang w:val="hr-HR"/>
        </w:rPr>
        <w:t xml:space="preserve"> otočnim</w:t>
      </w:r>
      <w:r w:rsidRPr="00EA4A01">
        <w:rPr>
          <w:color w:val="000000"/>
          <w:lang w:val="hr-HR"/>
        </w:rPr>
        <w:t xml:space="preserve"> jelom</w:t>
      </w:r>
      <w:r w:rsidR="004F41E5" w:rsidRPr="00EA4A01">
        <w:rPr>
          <w:color w:val="000000"/>
          <w:lang w:val="hr-HR"/>
        </w:rPr>
        <w:t>,</w:t>
      </w:r>
      <w:r w:rsidRPr="00EA4A01">
        <w:rPr>
          <w:color w:val="000000"/>
          <w:lang w:val="hr-HR"/>
        </w:rPr>
        <w:t xml:space="preserve"> koristiti oznaku iz stavka 1. ovoga članka.</w:t>
      </w:r>
    </w:p>
    <w:p w:rsidR="0046542E" w:rsidRPr="00EA4A01" w:rsidRDefault="0046542E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</w:p>
    <w:p w:rsidR="00512D0B" w:rsidRDefault="00512D0B" w:rsidP="00512D0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color w:val="000000"/>
          <w:lang w:val="hr-HR"/>
        </w:rPr>
      </w:pPr>
      <w:r>
        <w:rPr>
          <w:color w:val="000000"/>
          <w:lang w:val="hr-HR"/>
        </w:rPr>
        <w:t>Predsjednica Povjerenstva</w:t>
      </w:r>
    </w:p>
    <w:p w:rsidR="00512D0B" w:rsidRDefault="00512D0B" w:rsidP="00512D0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color w:val="000000"/>
          <w:lang w:val="hr-HR"/>
        </w:rPr>
      </w:pPr>
      <w:r>
        <w:rPr>
          <w:color w:val="000000"/>
          <w:lang w:val="hr-HR"/>
        </w:rPr>
        <w:t xml:space="preserve">Marija </w:t>
      </w:r>
      <w:proofErr w:type="spellStart"/>
      <w:r>
        <w:rPr>
          <w:color w:val="000000"/>
          <w:lang w:val="hr-HR"/>
        </w:rPr>
        <w:t>Pećirko</w:t>
      </w:r>
      <w:proofErr w:type="spellEnd"/>
    </w:p>
    <w:p w:rsidR="00512D0B" w:rsidRDefault="00512D0B" w:rsidP="00512D0B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color w:val="000000"/>
          <w:lang w:val="hr-HR"/>
        </w:rPr>
      </w:pPr>
      <w:r>
        <w:rPr>
          <w:color w:val="000000"/>
          <w:lang w:val="hr-HR"/>
        </w:rPr>
        <w:t>_____________________</w:t>
      </w:r>
    </w:p>
    <w:p w:rsidR="00512D0B" w:rsidRDefault="00512D0B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</w:p>
    <w:p w:rsidR="0046542E" w:rsidRPr="00EA4A01" w:rsidRDefault="0046542E" w:rsidP="0043657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lang w:val="hr-HR"/>
        </w:rPr>
      </w:pPr>
      <w:r w:rsidRPr="00EA4A01">
        <w:rPr>
          <w:color w:val="000000"/>
          <w:lang w:val="hr-HR"/>
        </w:rPr>
        <w:t>Prilog 1. – Popis jela</w:t>
      </w:r>
      <w:bookmarkStart w:id="0" w:name="_GoBack"/>
      <w:bookmarkEnd w:id="0"/>
    </w:p>
    <w:sectPr w:rsidR="0046542E" w:rsidRPr="00EA4A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73A"/>
    <w:multiLevelType w:val="hybridMultilevel"/>
    <w:tmpl w:val="32728746"/>
    <w:lvl w:ilvl="0" w:tplc="E99A5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7322"/>
    <w:multiLevelType w:val="hybridMultilevel"/>
    <w:tmpl w:val="EA16FF1C"/>
    <w:lvl w:ilvl="0" w:tplc="7F6830E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5355A"/>
    <w:multiLevelType w:val="hybridMultilevel"/>
    <w:tmpl w:val="D73CC200"/>
    <w:lvl w:ilvl="0" w:tplc="DF28B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B361F"/>
    <w:multiLevelType w:val="hybridMultilevel"/>
    <w:tmpl w:val="7D9A1848"/>
    <w:lvl w:ilvl="0" w:tplc="B546D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82196"/>
    <w:multiLevelType w:val="hybridMultilevel"/>
    <w:tmpl w:val="29CE21EC"/>
    <w:lvl w:ilvl="0" w:tplc="135AB51A">
      <w:start w:val="6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267C6"/>
    <w:multiLevelType w:val="hybridMultilevel"/>
    <w:tmpl w:val="12B296AC"/>
    <w:lvl w:ilvl="0" w:tplc="26202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AD"/>
    <w:rsid w:val="00065D63"/>
    <w:rsid w:val="000C3294"/>
    <w:rsid w:val="00144606"/>
    <w:rsid w:val="001C5B43"/>
    <w:rsid w:val="002B2DC9"/>
    <w:rsid w:val="003244EB"/>
    <w:rsid w:val="0041216B"/>
    <w:rsid w:val="0043657C"/>
    <w:rsid w:val="00440A83"/>
    <w:rsid w:val="0046542E"/>
    <w:rsid w:val="004735AD"/>
    <w:rsid w:val="004F41E5"/>
    <w:rsid w:val="00512D0B"/>
    <w:rsid w:val="00545969"/>
    <w:rsid w:val="00571D3D"/>
    <w:rsid w:val="006504CA"/>
    <w:rsid w:val="006828D1"/>
    <w:rsid w:val="00686CB4"/>
    <w:rsid w:val="006A4899"/>
    <w:rsid w:val="00721D0A"/>
    <w:rsid w:val="007226F2"/>
    <w:rsid w:val="007757AF"/>
    <w:rsid w:val="007C541D"/>
    <w:rsid w:val="00832261"/>
    <w:rsid w:val="0085737C"/>
    <w:rsid w:val="00946808"/>
    <w:rsid w:val="00A54F42"/>
    <w:rsid w:val="00A63C64"/>
    <w:rsid w:val="00B0083D"/>
    <w:rsid w:val="00B44B27"/>
    <w:rsid w:val="00B80808"/>
    <w:rsid w:val="00CA2A42"/>
    <w:rsid w:val="00CB1ABA"/>
    <w:rsid w:val="00CD5A5B"/>
    <w:rsid w:val="00DD040E"/>
    <w:rsid w:val="00DF6EDB"/>
    <w:rsid w:val="00E05EAA"/>
    <w:rsid w:val="00E74BDA"/>
    <w:rsid w:val="00EA4A01"/>
    <w:rsid w:val="00EF635A"/>
    <w:rsid w:val="00F4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D6A6"/>
  <w15:chartTrackingRefBased/>
  <w15:docId w15:val="{D5940681-9A99-4F1E-AC22-0FC1496D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43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rsid w:val="0043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43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43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4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4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Bartul</cp:lastModifiedBy>
  <cp:revision>35</cp:revision>
  <cp:lastPrinted>2020-03-04T11:38:00Z</cp:lastPrinted>
  <dcterms:created xsi:type="dcterms:W3CDTF">2020-01-20T07:11:00Z</dcterms:created>
  <dcterms:modified xsi:type="dcterms:W3CDTF">2020-11-13T11:59:00Z</dcterms:modified>
</cp:coreProperties>
</file>